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6048" w:rsidRDefault="00266048" w:rsidP="00266048">
      <w:pPr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ВОПРОСЫ по ПРАКТИКЕ № 2</w:t>
      </w:r>
    </w:p>
    <w:p w:rsidR="00266048" w:rsidRDefault="00266048" w:rsidP="00345B19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266048">
        <w:rPr>
          <w:rFonts w:ascii="Times New Roman" w:hAnsi="Times New Roman"/>
          <w:sz w:val="28"/>
          <w:szCs w:val="28"/>
        </w:rPr>
        <w:t>Предпринимательский риск как экономическая категория</w:t>
      </w:r>
    </w:p>
    <w:p w:rsidR="00266048" w:rsidRPr="00266048" w:rsidRDefault="00266048" w:rsidP="00405B33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 w:rsidRPr="00266048">
        <w:rPr>
          <w:rFonts w:ascii="Times New Roman" w:hAnsi="Times New Roman"/>
          <w:sz w:val="28"/>
          <w:szCs w:val="28"/>
        </w:rPr>
        <w:t>Функции риска</w:t>
      </w:r>
    </w:p>
    <w:p w:rsidR="00266048" w:rsidRDefault="00266048" w:rsidP="00266048">
      <w:pPr>
        <w:jc w:val="both"/>
        <w:rPr>
          <w:rFonts w:ascii="Times New Roman" w:hAnsi="Times New Roman"/>
          <w:sz w:val="28"/>
          <w:szCs w:val="28"/>
        </w:rPr>
      </w:pPr>
    </w:p>
    <w:p w:rsidR="00266048" w:rsidRDefault="00266048" w:rsidP="00266048">
      <w:pPr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2660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FC4B16"/>
    <w:multiLevelType w:val="hybridMultilevel"/>
    <w:tmpl w:val="A7E0CDE0"/>
    <w:lvl w:ilvl="0" w:tplc="9740D7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E4B"/>
    <w:rsid w:val="00266048"/>
    <w:rsid w:val="0061677B"/>
    <w:rsid w:val="00787B76"/>
    <w:rsid w:val="0089294D"/>
    <w:rsid w:val="00AB6E4B"/>
    <w:rsid w:val="00F0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E0BCF5-2688-4042-BCD3-C9C818AB4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294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29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865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2020-12-24T04:24:00Z</dcterms:created>
  <dcterms:modified xsi:type="dcterms:W3CDTF">2020-12-24T05:10:00Z</dcterms:modified>
</cp:coreProperties>
</file>